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A085E" w:rsidRDefault="00BC704C">
      <w:bookmarkStart w:id="0" w:name="_GoBack"/>
      <w:bookmarkEnd w:id="0"/>
      <w:r>
        <w:rPr>
          <w:rFonts w:cs="Arial"/>
          <w:noProof/>
          <w:lang w:eastAsia="lv-LV" w:bidi="ar-SA"/>
        </w:rPr>
        <mc:AlternateContent>
          <mc:Choice Requires="wps">
            <w:drawing>
              <wp:anchor distT="72390" distB="72390" distL="72390" distR="72390" simplePos="0" relativeHeight="251658240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109220</wp:posOffset>
                </wp:positionV>
                <wp:extent cx="3313430" cy="889635"/>
                <wp:effectExtent l="381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3430" cy="88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085E" w:rsidRPr="00CC664F" w:rsidRDefault="007A085E" w:rsidP="00387D3C">
                            <w:pPr>
                              <w:pStyle w:val="Heading2"/>
                              <w:jc w:val="right"/>
                            </w:pPr>
                            <w:r w:rsidRPr="00CC664F">
                              <w:t>Latvijas Neonatologu biedrība</w:t>
                            </w:r>
                          </w:p>
                          <w:p w:rsidR="007A085E" w:rsidRPr="00CC664F" w:rsidRDefault="00387D3C" w:rsidP="00387D3C">
                            <w:pPr>
                              <w:pStyle w:val="FrameContents"/>
                              <w:jc w:val="right"/>
                              <w:rPr>
                                <w:rFonts w:ascii="Comic Sans MS" w:hAnsi="Comic Sans MS" w:cs="Comic Sans MS"/>
                                <w:sz w:val="32"/>
                                <w:szCs w:val="32"/>
                              </w:rPr>
                            </w:pPr>
                            <w:r w:rsidRPr="00CC664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08.09.2015</w:t>
                            </w:r>
                            <w:r w:rsidRPr="00CC664F">
                              <w:rPr>
                                <w:rFonts w:ascii="Comic Sans MS" w:hAnsi="Comic Sans MS" w:cs="Comic Sans MS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3.6pt;margin-top:8.6pt;width:260.9pt;height:70.05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" stroked="f">
                <v:textbox inset="0,0,0,0">
                  <w:txbxContent>
                    <w:p w:rsidR="007A085E" w:rsidRPr="00CC664F" w:rsidRDefault="007A085E" w:rsidP="00387D3C">
                      <w:pPr>
                        <w:pStyle w:val="Heading2"/>
                        <w:jc w:val="right"/>
                      </w:pPr>
                      <w:r w:rsidRPr="00CC664F">
                        <w:t>Latvijas Neonatologu biedrība</w:t>
                      </w:r>
                    </w:p>
                    <w:p w:rsidR="007A085E" w:rsidRPr="00CC664F" w:rsidRDefault="00387D3C" w:rsidP="00387D3C">
                      <w:pPr>
                        <w:pStyle w:val="FrameContents"/>
                        <w:jc w:val="right"/>
                        <w:rPr>
                          <w:rFonts w:ascii="Comic Sans MS" w:hAnsi="Comic Sans MS" w:cs="Comic Sans MS"/>
                          <w:sz w:val="32"/>
                          <w:szCs w:val="32"/>
                        </w:rPr>
                      </w:pPr>
                      <w:r w:rsidRPr="00CC664F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08.09.2015</w:t>
                      </w:r>
                      <w:r w:rsidRPr="00CC664F">
                        <w:rPr>
                          <w:rFonts w:ascii="Comic Sans MS" w:hAnsi="Comic Sans MS" w:cs="Comic Sans MS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v-LV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109220</wp:posOffset>
                </wp:positionV>
                <wp:extent cx="3314700" cy="1033780"/>
                <wp:effectExtent l="13335" t="8255" r="5715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03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A7F46" id="Text Box 2" o:spid="_x0000_s1026" type="#_x0000_t202" style="position:absolute;margin-left:183.6pt;margin-top:8.6pt;width:261pt;height:81.4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" strokecolor="white" strokeweight=".26mm"/>
            </w:pict>
          </mc:Fallback>
        </mc:AlternateContent>
      </w:r>
      <w:r w:rsidR="007A085E">
        <w:rPr>
          <w:rFonts w:cs="Arial"/>
        </w:rPr>
        <w:t xml:space="preserve">            </w:t>
      </w:r>
      <w:r>
        <w:rPr>
          <w:noProof/>
          <w:lang w:eastAsia="lv-LV" w:bidi="ar-SA"/>
        </w:rPr>
        <w:drawing>
          <wp:inline distT="0" distB="0" distL="0" distR="0">
            <wp:extent cx="1647825" cy="1114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114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85E" w:rsidRDefault="007A085E">
      <w:pPr>
        <w:rPr>
          <w:rFonts w:ascii="Times New Roman" w:hAnsi="Times New Roman" w:cs="Times New Roman"/>
          <w:b/>
        </w:rPr>
      </w:pPr>
      <w:r>
        <w:t>______________________________________________________________</w:t>
      </w:r>
      <w:r>
        <w:rPr>
          <w:rFonts w:ascii="Times New Roman" w:hAnsi="Times New Roman" w:cs="Times New Roman"/>
        </w:rPr>
        <w:t xml:space="preserve">                                                                          </w:t>
      </w:r>
    </w:p>
    <w:p w:rsidR="007A085E" w:rsidRPr="00873A15" w:rsidRDefault="007A085E" w:rsidP="00873A15">
      <w:pPr>
        <w:jc w:val="center"/>
        <w:rPr>
          <w:rFonts w:ascii="Times New Roman" w:hAnsi="Times New Roman" w:cs="Times New Roman"/>
          <w:sz w:val="28"/>
        </w:rPr>
      </w:pPr>
      <w:r w:rsidRPr="00873A15">
        <w:rPr>
          <w:rFonts w:ascii="Times New Roman" w:hAnsi="Times New Roman" w:cs="Times New Roman"/>
          <w:b/>
          <w:sz w:val="28"/>
        </w:rPr>
        <w:t>Palivizumab (Syn</w:t>
      </w:r>
      <w:r w:rsidR="00387D3C" w:rsidRPr="00873A15">
        <w:rPr>
          <w:rFonts w:ascii="Times New Roman" w:hAnsi="Times New Roman" w:cs="Times New Roman"/>
          <w:b/>
          <w:sz w:val="28"/>
        </w:rPr>
        <w:t>agis) imunizācijas rekomendācijas</w:t>
      </w:r>
      <w:r w:rsidRPr="00873A15">
        <w:rPr>
          <w:rFonts w:ascii="Times New Roman" w:hAnsi="Times New Roman" w:cs="Times New Roman"/>
          <w:b/>
          <w:sz w:val="28"/>
        </w:rPr>
        <w:t xml:space="preserve"> 2015./2016. gada RSV vīrusu sezonai priekšlaikus dzimušajiem un slimajiem jaundzimušajiem</w:t>
      </w:r>
    </w:p>
    <w:p w:rsidR="007A085E" w:rsidRDefault="007A085E">
      <w:pPr>
        <w:rPr>
          <w:rFonts w:ascii="Times New Roman" w:hAnsi="Times New Roman" w:cs="Times New Roman"/>
        </w:rPr>
      </w:pPr>
    </w:p>
    <w:p w:rsidR="007A085E" w:rsidRDefault="007A085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Latvijas Neonatologu biedrība un Latvijas Pediatru asociācija ir izstrādājusi rekomendācijas Palivizumab (Synagis) imunizācijai priekšlaikus dzimušajiem un slimajiem jaundzimušajiem 2015.g./2016.g-2017./2018.g RSV sezonām. </w:t>
      </w:r>
    </w:p>
    <w:p w:rsidR="007A085E" w:rsidRDefault="007A085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Izanalizējot iepriekšējo gadu epidemioloģisko situāciju Latvijā, redzam, ka RSV saslimstība strauji pieaug 49./50. gada nedēļā, tāpēc mērķtiecīgi būtu imunizāciju uzsākt decembra mēnesī (nevis novembrī kā iepriekšējos gados.).</w:t>
      </w:r>
    </w:p>
    <w:p w:rsidR="007A085E" w:rsidRDefault="007A085E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Šīs rekomendācijas ir izveidotas pamatojoties uz Eiropas valstu un ASV zinātniskajiem pētījumiem un UK un ASV jaunākajām vadlīnijām.</w:t>
      </w:r>
    </w:p>
    <w:p w:rsidR="007A085E" w:rsidRDefault="007A085E">
      <w:pPr>
        <w:jc w:val="both"/>
        <w:rPr>
          <w:rFonts w:ascii="Times New Roman" w:hAnsi="Times New Roman" w:cs="Times New Roman"/>
        </w:rPr>
      </w:pPr>
    </w:p>
    <w:p w:rsidR="007A085E" w:rsidRDefault="007A08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Rekomendācijas RSV infekciju profilaksei ar Palivizumab  2015./2016. – 2017./2018. gadu RSV sezonām</w:t>
      </w:r>
    </w:p>
    <w:tbl>
      <w:tblPr>
        <w:tblW w:w="8966" w:type="dxa"/>
        <w:tblInd w:w="786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254"/>
        <w:gridCol w:w="2268"/>
        <w:gridCol w:w="2444"/>
      </w:tblGrid>
      <w:tr w:rsidR="007A085E" w:rsidTr="00387D3C">
        <w:trPr>
          <w:trHeight w:val="838"/>
        </w:trPr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A085E" w:rsidRDefault="007A0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Diagnoze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A085E" w:rsidRDefault="007A08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Maksimālais devu</w:t>
            </w:r>
          </w:p>
          <w:p w:rsidR="007A085E" w:rsidRDefault="007A08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skaits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7A085E" w:rsidRDefault="007A08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Vecums (mēnešos) </w:t>
            </w:r>
          </w:p>
          <w:p w:rsidR="007A085E" w:rsidRDefault="007A085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RSV sezonas sākumā</w:t>
            </w:r>
          </w:p>
          <w:p w:rsidR="007A085E" w:rsidRDefault="007A085E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≤ </w:t>
            </w:r>
            <w:r>
              <w:rPr>
                <w:rFonts w:ascii="Times New Roman" w:hAnsi="Times New Roman" w:cs="Times New Roman"/>
              </w:rPr>
              <w:t>12 mēneši</w:t>
            </w:r>
          </w:p>
        </w:tc>
      </w:tr>
      <w:tr w:rsidR="007A085E" w:rsidTr="00387D3C">
        <w:trPr>
          <w:trHeight w:val="864"/>
        </w:trPr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A085E" w:rsidRDefault="007A0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Priekšlaikus dzimis bērns ≤ 28 gest. ned. + 6 dienas (gestācijas vecums dzimstot)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A085E" w:rsidRDefault="007A085E" w:rsidP="00387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A085E" w:rsidRDefault="007A085E" w:rsidP="00387D3C">
            <w:pPr>
              <w:jc w:val="center"/>
            </w:pPr>
            <w:r>
              <w:rPr>
                <w:rFonts w:ascii="Times New Roman" w:hAnsi="Times New Roman" w:cs="Times New Roman"/>
              </w:rPr>
              <w:t>jā</w:t>
            </w:r>
          </w:p>
        </w:tc>
      </w:tr>
      <w:tr w:rsidR="007A085E" w:rsidTr="00387D3C">
        <w:trPr>
          <w:trHeight w:val="1257"/>
        </w:trPr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A085E" w:rsidRDefault="007A085E">
            <w:pPr>
              <w:pStyle w:val="Default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Priekšlaikus dzimis bērns &lt; 32. gest. ned. +0 dienas (gestācijas vecums dzimstot) ar bronhopulmonālu displāziju (BPD)/hronisku plaušu slimību</w:t>
            </w:r>
          </w:p>
          <w:p w:rsidR="007A085E" w:rsidRDefault="007A0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A085E" w:rsidRDefault="007A085E" w:rsidP="00387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A085E" w:rsidRDefault="007A085E" w:rsidP="00387D3C">
            <w:pPr>
              <w:jc w:val="center"/>
            </w:pPr>
            <w:r>
              <w:rPr>
                <w:rFonts w:ascii="Times New Roman" w:hAnsi="Times New Roman" w:cs="Times New Roman"/>
              </w:rPr>
              <w:t>jā</w:t>
            </w:r>
          </w:p>
        </w:tc>
      </w:tr>
      <w:tr w:rsidR="007A085E" w:rsidTr="00387D3C">
        <w:trPr>
          <w:trHeight w:val="2243"/>
        </w:trPr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A085E" w:rsidRDefault="007A085E">
            <w:pPr>
              <w:pStyle w:val="Default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Priekšlaikus dzimis bērns ar hemodinamiski nozīmīgu acianotisku iedzimtu sirdskaiti</w:t>
            </w:r>
          </w:p>
          <w:p w:rsidR="007A085E" w:rsidRDefault="007A085E">
            <w:pPr>
              <w:pStyle w:val="Default"/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VAI</w:t>
            </w:r>
          </w:p>
          <w:p w:rsidR="007A085E" w:rsidRDefault="007A085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lv-LV"/>
              </w:rPr>
              <w:t>Bērns ar acianotisku vai cianotisku iedzimtu sirdskaiti ar nopietnu pavadošo saslimšanu, parasti multiorgānu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A085E" w:rsidRDefault="007A085E" w:rsidP="00387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A085E" w:rsidRDefault="007A085E" w:rsidP="00387D3C">
            <w:pPr>
              <w:jc w:val="center"/>
            </w:pPr>
            <w:r>
              <w:rPr>
                <w:rFonts w:ascii="Times New Roman" w:hAnsi="Times New Roman" w:cs="Times New Roman"/>
              </w:rPr>
              <w:t>jā</w:t>
            </w:r>
          </w:p>
        </w:tc>
      </w:tr>
      <w:tr w:rsidR="007A085E" w:rsidTr="00387D3C"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A085E" w:rsidRDefault="007A085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Zīdaiņi ar smagu imūndeficītu</w:t>
            </w:r>
          </w:p>
          <w:p w:rsidR="007A085E" w:rsidRDefault="007A0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A085E" w:rsidRDefault="007A085E" w:rsidP="00387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A085E" w:rsidRDefault="007A085E" w:rsidP="00387D3C">
            <w:pPr>
              <w:jc w:val="center"/>
            </w:pPr>
            <w:r>
              <w:rPr>
                <w:rFonts w:ascii="Times New Roman" w:hAnsi="Times New Roman" w:cs="Times New Roman"/>
              </w:rPr>
              <w:t>jā</w:t>
            </w:r>
          </w:p>
        </w:tc>
      </w:tr>
      <w:tr w:rsidR="007A085E" w:rsidTr="00387D3C">
        <w:trPr>
          <w:trHeight w:val="1347"/>
        </w:trPr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A085E" w:rsidRDefault="007A085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lv-LV"/>
              </w:rPr>
              <w:t>Zīdaiņi ar neiromuskulāru saslimšanu vai iedzimtu elpošanas orgānu  patoloģiju, kas samazina sekrēta izvadīšanu no elpošanas ceļiem sakarā ar neefektīvu klepu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A085E" w:rsidRDefault="007A085E" w:rsidP="00387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A085E" w:rsidRDefault="007A085E" w:rsidP="00387D3C">
            <w:pPr>
              <w:jc w:val="center"/>
            </w:pPr>
            <w:r>
              <w:rPr>
                <w:rFonts w:ascii="Times New Roman" w:hAnsi="Times New Roman" w:cs="Times New Roman"/>
              </w:rPr>
              <w:t>jā</w:t>
            </w:r>
          </w:p>
        </w:tc>
      </w:tr>
    </w:tbl>
    <w:p w:rsidR="007A085E" w:rsidRDefault="007A085E">
      <w:pPr>
        <w:tabs>
          <w:tab w:val="left" w:pos="687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Piezīmes:</w:t>
      </w:r>
    </w:p>
    <w:p w:rsidR="007A085E" w:rsidRDefault="007A085E">
      <w:pPr>
        <w:pStyle w:val="Sarakstarindkopa"/>
        <w:numPr>
          <w:ilvl w:val="0"/>
          <w:numId w:val="2"/>
        </w:numPr>
        <w:tabs>
          <w:tab w:val="left" w:pos="831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Riska grupas jaundzimušajam RSV sezonas laikā, pirmā Palivizumab deva ir jāsaņem 48-72 stundu laikā pirms izrakstīšanās no jaundzimušo nodaļas vai tūlīt pēc izrakstīšanās.</w:t>
      </w:r>
    </w:p>
    <w:p w:rsidR="007A085E" w:rsidRDefault="007A085E">
      <w:pPr>
        <w:pStyle w:val="Sarakstarindkopa"/>
        <w:numPr>
          <w:ilvl w:val="0"/>
          <w:numId w:val="2"/>
        </w:numPr>
        <w:tabs>
          <w:tab w:val="left" w:pos="831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Palivizumab profilakse ir jāpārtrauc tiem zīdaiņiem, kuri uzsākuši profilakses kursu, bet tā laikā saslimuši ar RSV infekciju.</w:t>
      </w:r>
    </w:p>
    <w:p w:rsidR="007A085E" w:rsidRDefault="007A085E">
      <w:pPr>
        <w:pStyle w:val="Sarakstarindkopa"/>
        <w:tabs>
          <w:tab w:val="left" w:pos="6876"/>
        </w:tabs>
        <w:ind w:left="0"/>
        <w:jc w:val="both"/>
        <w:rPr>
          <w:rFonts w:ascii="Times New Roman" w:hAnsi="Times New Roman" w:cs="Times New Roman"/>
        </w:rPr>
      </w:pPr>
    </w:p>
    <w:p w:rsidR="007A085E" w:rsidRDefault="007A085E">
      <w:pPr>
        <w:pStyle w:val="Sarakstarindkopa"/>
        <w:tabs>
          <w:tab w:val="left" w:pos="6876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A085E" w:rsidRDefault="007A085E">
      <w:pPr>
        <w:pStyle w:val="Sarakstarindkopa"/>
        <w:tabs>
          <w:tab w:val="left" w:pos="6876"/>
        </w:tabs>
        <w:ind w:left="0"/>
        <w:jc w:val="both"/>
        <w:rPr>
          <w:rFonts w:ascii="Times New Roman" w:hAnsi="Times New Roman" w:cs="Times New Roman"/>
        </w:rPr>
      </w:pPr>
    </w:p>
    <w:p w:rsidR="007A085E" w:rsidRDefault="007A085E">
      <w:pPr>
        <w:pStyle w:val="Sarakstarindkopa"/>
        <w:ind w:left="0"/>
        <w:jc w:val="both"/>
        <w:rPr>
          <w:rFonts w:ascii="Times New Roman" w:hAnsi="Times New Roman" w:cs="Times New Roman"/>
        </w:rPr>
      </w:pPr>
    </w:p>
    <w:p w:rsidR="007A085E" w:rsidRDefault="007A085E">
      <w:pPr>
        <w:pStyle w:val="Sarakstarindkopa"/>
        <w:ind w:left="0"/>
        <w:jc w:val="both"/>
        <w:rPr>
          <w:rFonts w:ascii="Times New Roman" w:hAnsi="Times New Roman" w:cs="Times New Roman"/>
        </w:rPr>
      </w:pPr>
    </w:p>
    <w:p w:rsidR="007A085E" w:rsidRDefault="007A085E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</w:t>
      </w:r>
    </w:p>
    <w:p w:rsidR="007A085E" w:rsidRDefault="007A085E">
      <w:pPr>
        <w:tabs>
          <w:tab w:val="left" w:pos="9690"/>
        </w:tabs>
        <w:rPr>
          <w:rFonts w:ascii="Times New Roman" w:hAnsi="Times New Roman" w:cs="Times New Roman"/>
        </w:rPr>
      </w:pPr>
    </w:p>
    <w:p w:rsidR="007A085E" w:rsidRDefault="007A085E">
      <w:pPr>
        <w:tabs>
          <w:tab w:val="left" w:pos="9690"/>
        </w:tabs>
        <w:rPr>
          <w:rFonts w:ascii="Times New Roman" w:hAnsi="Times New Roman" w:cs="Times New Roman"/>
        </w:rPr>
      </w:pPr>
    </w:p>
    <w:sectPr w:rsidR="007A085E" w:rsidSect="00416712">
      <w:pgSz w:w="11906" w:h="16838"/>
      <w:pgMar w:top="1701" w:right="1134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Droid Sans Devanagari">
    <w:altName w:val="Times New Roman"/>
    <w:charset w:val="01"/>
    <w:family w:val="auto"/>
    <w:pitch w:val="variable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BA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3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0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5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2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9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69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3C"/>
    <w:rsid w:val="00387D3C"/>
    <w:rsid w:val="00416712"/>
    <w:rsid w:val="007A085E"/>
    <w:rsid w:val="00873A15"/>
    <w:rsid w:val="00BC704C"/>
    <w:rsid w:val="00CC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F52B9D4-DDAC-4222-B15D-3BC4BEA9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Arial" w:hAnsi="Arial" w:cs="Droid Sans Devanagari"/>
      <w:kern w:val="1"/>
      <w:sz w:val="24"/>
      <w:szCs w:val="24"/>
      <w:lang w:eastAsia="zh-CN" w:bidi="hi-IN"/>
    </w:rPr>
  </w:style>
  <w:style w:type="paragraph" w:styleId="Heading2">
    <w:name w:val="heading 2"/>
    <w:basedOn w:val="Normal"/>
    <w:next w:val="Normal"/>
    <w:qFormat/>
    <w:pPr>
      <w:keepNext/>
      <w:widowControl/>
      <w:numPr>
        <w:ilvl w:val="1"/>
        <w:numId w:val="1"/>
      </w:numPr>
      <w:suppressAutoHyphens w:val="0"/>
      <w:jc w:val="center"/>
      <w:outlineLvl w:val="1"/>
    </w:pPr>
    <w:rPr>
      <w:rFonts w:ascii="Times New Roman" w:eastAsia="Times New Roman" w:hAnsi="Times New Roman" w:cs="Times New Roman"/>
      <w:sz w:val="32"/>
      <w:szCs w:val="32"/>
      <w:lang w:eastAsia="lv-LV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NormalWeb">
    <w:name w:val="Normal (Web)"/>
    <w:basedOn w:val="Normal"/>
    <w:pPr>
      <w:widowControl/>
      <w:suppressAutoHyphens w:val="0"/>
      <w:spacing w:before="280" w:after="280"/>
    </w:pPr>
    <w:rPr>
      <w:rFonts w:ascii="Times New Roman" w:eastAsia="Times New Roman" w:hAnsi="Times New Roman" w:cs="Times New Roman"/>
      <w:lang w:eastAsia="lv-LV" w:bidi="ar-SA"/>
    </w:rPr>
  </w:style>
  <w:style w:type="paragraph" w:customStyle="1" w:styleId="Default">
    <w:name w:val="Default"/>
    <w:pPr>
      <w:suppressAutoHyphens/>
    </w:pPr>
    <w:rPr>
      <w:rFonts w:ascii="Arial" w:eastAsia="Calibri" w:hAnsi="Arial" w:cs="Arial"/>
      <w:color w:val="000000"/>
      <w:kern w:val="1"/>
      <w:sz w:val="24"/>
      <w:szCs w:val="24"/>
      <w:lang w:val="en-US" w:eastAsia="zh-CN"/>
    </w:rPr>
  </w:style>
  <w:style w:type="paragraph" w:customStyle="1" w:styleId="Sarakstarindkopa">
    <w:name w:val="Saraksta rindkopa"/>
    <w:basedOn w:val="Normal"/>
    <w:pPr>
      <w:spacing w:after="200"/>
      <w:ind w:left="720"/>
      <w:contextualSpacing/>
    </w:pPr>
  </w:style>
  <w:style w:type="paragraph" w:customStyle="1" w:styleId="FrameContents">
    <w:name w:val="Frame Contents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1350</Words>
  <Characters>770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1601-01-01T00:00:00Z</cp:lastPrinted>
  <dcterms:created xsi:type="dcterms:W3CDTF">2015-10-09T11:26:00Z</dcterms:created>
  <dcterms:modified xsi:type="dcterms:W3CDTF">2015-10-09T11:26:00Z</dcterms:modified>
</cp:coreProperties>
</file>